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C1" w:rsidRDefault="00D021C1" w:rsidP="00D021C1">
      <w:pPr>
        <w:jc w:val="center"/>
        <w:rPr>
          <w:b/>
          <w:bCs/>
        </w:rPr>
      </w:pPr>
      <w:r>
        <w:rPr>
          <w:noProof/>
          <w:lang w:eastAsia="en-US" w:bidi="ar-SA"/>
        </w:rPr>
        <w:drawing>
          <wp:anchor distT="0" distB="0" distL="114300" distR="114300" simplePos="0" relativeHeight="251660288" behindDoc="1" locked="0" layoutInCell="1" allowOverlap="1">
            <wp:simplePos x="0" y="0"/>
            <wp:positionH relativeFrom="column">
              <wp:posOffset>5545455</wp:posOffset>
            </wp:positionH>
            <wp:positionV relativeFrom="paragraph">
              <wp:posOffset>-111760</wp:posOffset>
            </wp:positionV>
            <wp:extent cx="837565" cy="656590"/>
            <wp:effectExtent l="0" t="0" r="635" b="0"/>
            <wp:wrapTight wrapText="bothSides">
              <wp:wrapPolygon edited="0">
                <wp:start x="12773" y="0"/>
                <wp:lineTo x="5895" y="4387"/>
                <wp:lineTo x="0" y="8774"/>
                <wp:lineTo x="0" y="11907"/>
                <wp:lineTo x="1965" y="20054"/>
                <wp:lineTo x="2456" y="20681"/>
                <wp:lineTo x="4913" y="20681"/>
                <wp:lineTo x="5404" y="20681"/>
                <wp:lineTo x="21125" y="15041"/>
                <wp:lineTo x="21125" y="8147"/>
                <wp:lineTo x="16704" y="627"/>
                <wp:lineTo x="15230" y="0"/>
                <wp:lineTo x="12773" y="0"/>
              </wp:wrapPolygon>
            </wp:wrapTight>
            <wp:docPr id="2" name="Picture 2" descr="MC900239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3992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7565"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bidi="ar-SA"/>
        </w:rPr>
        <w:drawing>
          <wp:anchor distT="0" distB="0" distL="114300" distR="114300" simplePos="0" relativeHeight="251659264" behindDoc="1" locked="0" layoutInCell="1" allowOverlap="1">
            <wp:simplePos x="0" y="0"/>
            <wp:positionH relativeFrom="column">
              <wp:posOffset>335280</wp:posOffset>
            </wp:positionH>
            <wp:positionV relativeFrom="paragraph">
              <wp:posOffset>-159385</wp:posOffset>
            </wp:positionV>
            <wp:extent cx="837565" cy="656590"/>
            <wp:effectExtent l="0" t="0" r="635" b="0"/>
            <wp:wrapTight wrapText="bothSides">
              <wp:wrapPolygon edited="0">
                <wp:start x="12773" y="0"/>
                <wp:lineTo x="5895" y="4387"/>
                <wp:lineTo x="0" y="8774"/>
                <wp:lineTo x="0" y="11907"/>
                <wp:lineTo x="1965" y="20054"/>
                <wp:lineTo x="2456" y="20681"/>
                <wp:lineTo x="4913" y="20681"/>
                <wp:lineTo x="5404" y="20681"/>
                <wp:lineTo x="21125" y="15041"/>
                <wp:lineTo x="21125" y="8147"/>
                <wp:lineTo x="16704" y="627"/>
                <wp:lineTo x="15230" y="0"/>
                <wp:lineTo x="12773" y="0"/>
              </wp:wrapPolygon>
            </wp:wrapTight>
            <wp:docPr id="1" name="Picture 1" descr="MC900239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992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7565"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Learning Life's Lessons </w:t>
      </w:r>
      <w:proofErr w:type="gramStart"/>
      <w:r>
        <w:rPr>
          <w:b/>
          <w:bCs/>
        </w:rPr>
        <w:t>Through</w:t>
      </w:r>
      <w:proofErr w:type="gramEnd"/>
      <w:r>
        <w:rPr>
          <w:b/>
          <w:bCs/>
        </w:rPr>
        <w:t xml:space="preserve"> Literature: Relationships</w:t>
      </w:r>
    </w:p>
    <w:p w:rsidR="00D021C1" w:rsidRDefault="00D021C1" w:rsidP="00D021C1">
      <w:pPr>
        <w:jc w:val="center"/>
        <w:rPr>
          <w:b/>
          <w:bCs/>
        </w:rPr>
      </w:pPr>
      <w:r>
        <w:rPr>
          <w:b/>
          <w:bCs/>
        </w:rPr>
        <w:t>Study Guide: English 9</w:t>
      </w:r>
    </w:p>
    <w:p w:rsidR="00D021C1" w:rsidRDefault="00D021C1" w:rsidP="00D021C1">
      <w:pPr>
        <w:jc w:val="center"/>
      </w:pPr>
    </w:p>
    <w:p w:rsidR="00D021C1" w:rsidRDefault="00D021C1" w:rsidP="00D021C1">
      <w:r>
        <w:t>Name</w:t>
      </w:r>
      <w:proofErr w:type="gramStart"/>
      <w:r>
        <w:t>:_</w:t>
      </w:r>
      <w:proofErr w:type="gramEnd"/>
      <w:r>
        <w:t>_______________________</w:t>
      </w:r>
      <w:r>
        <w:tab/>
      </w:r>
      <w:r>
        <w:tab/>
        <w:t>Hour:_____</w:t>
      </w:r>
      <w:r>
        <w:tab/>
      </w:r>
      <w:r>
        <w:tab/>
        <w:t>Date:______</w:t>
      </w:r>
    </w:p>
    <w:p w:rsidR="00D021C1" w:rsidRDefault="00D021C1" w:rsidP="00D021C1"/>
    <w:p w:rsidR="00D021C1" w:rsidRDefault="00D021C1" w:rsidP="00D021C1">
      <w:r>
        <w:rPr>
          <w:b/>
          <w:bCs/>
          <w:u w:val="single"/>
        </w:rPr>
        <w:t xml:space="preserve">Directions: </w:t>
      </w:r>
      <w:r>
        <w:t xml:space="preserve">On a separate sheet of notebook paper, define the following terms and answer the following questions using </w:t>
      </w:r>
      <w:r>
        <w:rPr>
          <w:b/>
        </w:rPr>
        <w:t>complete sentences</w:t>
      </w:r>
      <w:r>
        <w:t xml:space="preserve"> (unless instructed to create a list). Use your learning log, classwork, homework assignments, or other resources. The completed study guide will be worth five percent of extra credit on your next test and will be collected the day of the test.  Complete the study guide early and use it to prepare for your test!</w:t>
      </w:r>
    </w:p>
    <w:p w:rsidR="00D021C1" w:rsidRDefault="00D021C1" w:rsidP="00D021C1"/>
    <w:p w:rsidR="00D021C1" w:rsidRPr="00D021C1" w:rsidRDefault="00D021C1" w:rsidP="00D021C1">
      <w:pPr>
        <w:rPr>
          <w:b/>
          <w:bCs/>
          <w:sz w:val="22"/>
          <w:u w:val="single"/>
        </w:rPr>
      </w:pPr>
      <w:r w:rsidRPr="00D021C1">
        <w:rPr>
          <w:b/>
          <w:bCs/>
          <w:sz w:val="22"/>
          <w:u w:val="single"/>
        </w:rPr>
        <w:t>Unit Themes/Essential Questions</w:t>
      </w:r>
    </w:p>
    <w:p w:rsidR="00D021C1" w:rsidRPr="00D021C1" w:rsidRDefault="00D021C1" w:rsidP="00D021C1">
      <w:pPr>
        <w:numPr>
          <w:ilvl w:val="0"/>
          <w:numId w:val="1"/>
        </w:numPr>
        <w:rPr>
          <w:sz w:val="22"/>
        </w:rPr>
      </w:pPr>
      <w:r w:rsidRPr="00D021C1">
        <w:rPr>
          <w:sz w:val="22"/>
        </w:rPr>
        <w:t>How do relationships support our lives?</w:t>
      </w:r>
    </w:p>
    <w:p w:rsidR="00D021C1" w:rsidRPr="00D021C1" w:rsidRDefault="00D021C1" w:rsidP="00D021C1">
      <w:pPr>
        <w:numPr>
          <w:ilvl w:val="0"/>
          <w:numId w:val="1"/>
        </w:numPr>
        <w:rPr>
          <w:sz w:val="22"/>
        </w:rPr>
      </w:pPr>
      <w:r w:rsidRPr="00D021C1">
        <w:rPr>
          <w:sz w:val="22"/>
        </w:rPr>
        <w:t xml:space="preserve">What </w:t>
      </w:r>
      <w:proofErr w:type="gramStart"/>
      <w:r w:rsidRPr="00D021C1">
        <w:rPr>
          <w:sz w:val="22"/>
        </w:rPr>
        <w:t>are the trade-</w:t>
      </w:r>
      <w:proofErr w:type="gramEnd"/>
      <w:r w:rsidRPr="00D021C1">
        <w:rPr>
          <w:sz w:val="22"/>
        </w:rPr>
        <w:t>offs in relationships?</w:t>
      </w:r>
    </w:p>
    <w:p w:rsidR="00D021C1" w:rsidRPr="00D021C1" w:rsidRDefault="00D021C1" w:rsidP="00D021C1">
      <w:pPr>
        <w:numPr>
          <w:ilvl w:val="0"/>
          <w:numId w:val="1"/>
        </w:numPr>
        <w:rPr>
          <w:sz w:val="22"/>
        </w:rPr>
      </w:pPr>
      <w:r w:rsidRPr="00D021C1">
        <w:rPr>
          <w:sz w:val="22"/>
        </w:rPr>
        <w:t>What role does empathy play in mutual relationships?</w:t>
      </w:r>
    </w:p>
    <w:p w:rsidR="00D021C1" w:rsidRPr="00D021C1" w:rsidRDefault="00D021C1" w:rsidP="00D021C1">
      <w:pPr>
        <w:numPr>
          <w:ilvl w:val="0"/>
          <w:numId w:val="1"/>
        </w:numPr>
        <w:rPr>
          <w:sz w:val="22"/>
        </w:rPr>
      </w:pPr>
      <w:r w:rsidRPr="00D021C1">
        <w:rPr>
          <w:sz w:val="22"/>
        </w:rPr>
        <w:t>What place does a dream/vision have in one’s life/relationship?</w:t>
      </w:r>
    </w:p>
    <w:p w:rsidR="00D021C1" w:rsidRDefault="00D021C1" w:rsidP="00D021C1"/>
    <w:p w:rsidR="00D021C1" w:rsidRDefault="00D021C1" w:rsidP="00D021C1">
      <w:pPr>
        <w:rPr>
          <w:b/>
          <w:bCs/>
          <w:u w:val="single"/>
        </w:rPr>
      </w:pPr>
      <w:r>
        <w:rPr>
          <w:b/>
          <w:bCs/>
          <w:u w:val="single"/>
        </w:rPr>
        <w:t>Terms/Key Concepts</w:t>
      </w:r>
    </w:p>
    <w:p w:rsidR="00D021C1" w:rsidRDefault="00D021C1" w:rsidP="00D021C1"/>
    <w:p w:rsidR="00D021C1" w:rsidRDefault="00D021C1" w:rsidP="00D021C1">
      <w:proofErr w:type="gramStart"/>
      <w:r>
        <w:t>style</w:t>
      </w:r>
      <w:proofErr w:type="gramEnd"/>
      <w:r>
        <w:tab/>
      </w:r>
      <w:r>
        <w:tab/>
      </w:r>
      <w:r>
        <w:tab/>
        <w:t>tone</w:t>
      </w:r>
      <w:r>
        <w:tab/>
      </w:r>
      <w:r>
        <w:tab/>
      </w:r>
      <w:r>
        <w:tab/>
        <w:t>diction</w:t>
      </w:r>
      <w:r>
        <w:tab/>
      </w:r>
      <w:r>
        <w:tab/>
      </w:r>
      <w:r>
        <w:tab/>
        <w:t>comprehension</w:t>
      </w:r>
    </w:p>
    <w:p w:rsidR="00D021C1" w:rsidRDefault="00D021C1" w:rsidP="00D021C1">
      <w:proofErr w:type="gramStart"/>
      <w:r>
        <w:t>narrative</w:t>
      </w:r>
      <w:proofErr w:type="gramEnd"/>
      <w:r>
        <w:tab/>
      </w:r>
      <w:r>
        <w:tab/>
        <w:t>novella</w:t>
      </w:r>
      <w:r>
        <w:tab/>
      </w:r>
      <w:r>
        <w:tab/>
      </w:r>
      <w:r>
        <w:tab/>
        <w:t>symbiosis</w:t>
      </w:r>
      <w:r>
        <w:tab/>
      </w:r>
      <w:r>
        <w:tab/>
      </w:r>
      <w:r w:rsidR="009966C8">
        <w:t>analysis</w:t>
      </w:r>
    </w:p>
    <w:p w:rsidR="00D021C1" w:rsidRDefault="00D021C1" w:rsidP="00D021C1">
      <w:proofErr w:type="gramStart"/>
      <w:r>
        <w:t>characterization</w:t>
      </w:r>
      <w:proofErr w:type="gramEnd"/>
      <w:r>
        <w:tab/>
        <w:t>theme</w:t>
      </w:r>
      <w:r>
        <w:tab/>
      </w:r>
      <w:r>
        <w:tab/>
      </w:r>
      <w:r>
        <w:tab/>
        <w:t>motif</w:t>
      </w:r>
      <w:r>
        <w:tab/>
      </w:r>
      <w:r>
        <w:tab/>
      </w:r>
      <w:r>
        <w:tab/>
        <w:t>imagery</w:t>
      </w:r>
    </w:p>
    <w:p w:rsidR="00D021C1" w:rsidRDefault="00D021C1" w:rsidP="00D021C1">
      <w:proofErr w:type="gramStart"/>
      <w:r>
        <w:t>dialogue</w:t>
      </w:r>
      <w:proofErr w:type="gramEnd"/>
      <w:r>
        <w:tab/>
      </w:r>
      <w:r>
        <w:tab/>
        <w:t>fluency</w:t>
      </w:r>
      <w:r>
        <w:tab/>
      </w:r>
      <w:r>
        <w:tab/>
      </w:r>
      <w:r>
        <w:tab/>
        <w:t>literary analysis</w:t>
      </w:r>
      <w:r>
        <w:tab/>
        <w:t>empathy</w:t>
      </w:r>
      <w:r>
        <w:tab/>
      </w:r>
      <w:r>
        <w:tab/>
      </w:r>
    </w:p>
    <w:p w:rsidR="00D021C1" w:rsidRDefault="00D021C1" w:rsidP="00D021C1">
      <w:proofErr w:type="gramStart"/>
      <w:r>
        <w:t>novel</w:t>
      </w:r>
      <w:proofErr w:type="gramEnd"/>
      <w:r>
        <w:tab/>
      </w:r>
      <w:r>
        <w:tab/>
      </w:r>
      <w:r>
        <w:tab/>
        <w:t>prose</w:t>
      </w:r>
      <w:r>
        <w:tab/>
      </w:r>
      <w:r>
        <w:tab/>
      </w:r>
      <w:r>
        <w:tab/>
        <w:t>poetry</w:t>
      </w:r>
      <w:r>
        <w:tab/>
      </w:r>
      <w:r>
        <w:tab/>
      </w:r>
      <w:r>
        <w:tab/>
        <w:t>explication</w:t>
      </w:r>
    </w:p>
    <w:p w:rsidR="00D021C1" w:rsidRDefault="00D021C1" w:rsidP="00D021C1">
      <w:proofErr w:type="gramStart"/>
      <w:r>
        <w:t>symbol/symbolism</w:t>
      </w:r>
      <w:proofErr w:type="gramEnd"/>
      <w:r>
        <w:tab/>
        <w:t>figurative language</w:t>
      </w:r>
      <w:r>
        <w:tab/>
        <w:t>conventions</w:t>
      </w:r>
      <w:r>
        <w:tab/>
      </w:r>
      <w:r>
        <w:tab/>
        <w:t>connotation</w:t>
      </w:r>
    </w:p>
    <w:p w:rsidR="00D021C1" w:rsidRDefault="00D021C1" w:rsidP="00D021C1">
      <w:proofErr w:type="gramStart"/>
      <w:r>
        <w:t>denotation</w:t>
      </w:r>
      <w:proofErr w:type="gramEnd"/>
      <w:r>
        <w:tab/>
      </w:r>
      <w:r>
        <w:tab/>
        <w:t>euphemism</w:t>
      </w:r>
      <w:r>
        <w:tab/>
      </w:r>
      <w:r>
        <w:tab/>
        <w:t>characterization</w:t>
      </w:r>
      <w:r>
        <w:tab/>
        <w:t>tragic resolution</w:t>
      </w:r>
    </w:p>
    <w:p w:rsidR="00996F84" w:rsidRDefault="00996F84" w:rsidP="00D021C1">
      <w:proofErr w:type="gramStart"/>
      <w:r>
        <w:t>round</w:t>
      </w:r>
      <w:proofErr w:type="gramEnd"/>
      <w:r>
        <w:t xml:space="preserve"> character</w:t>
      </w:r>
      <w:r>
        <w:tab/>
        <w:t>flat character</w:t>
      </w:r>
      <w:r>
        <w:tab/>
      </w:r>
      <w:r>
        <w:tab/>
        <w:t>static character</w:t>
      </w:r>
      <w:r>
        <w:tab/>
        <w:t>dynamic character</w:t>
      </w:r>
    </w:p>
    <w:p w:rsidR="00D021C1" w:rsidRDefault="00D021C1" w:rsidP="00D021C1"/>
    <w:p w:rsidR="00D021C1" w:rsidRPr="0084501B" w:rsidRDefault="00D021C1" w:rsidP="00D021C1">
      <w:pPr>
        <w:rPr>
          <w:b/>
          <w:bCs/>
          <w:sz w:val="22"/>
          <w:u w:val="single"/>
        </w:rPr>
      </w:pPr>
      <w:r w:rsidRPr="0084501B">
        <w:rPr>
          <w:b/>
          <w:bCs/>
          <w:sz w:val="22"/>
          <w:u w:val="single"/>
        </w:rPr>
        <w:t>Tasks</w:t>
      </w:r>
    </w:p>
    <w:p w:rsidR="00D021C1" w:rsidRPr="0084501B" w:rsidRDefault="00D021C1" w:rsidP="009966C8">
      <w:pPr>
        <w:rPr>
          <w:sz w:val="22"/>
        </w:rPr>
      </w:pPr>
      <w:r w:rsidRPr="0084501B">
        <w:rPr>
          <w:i/>
          <w:iCs/>
          <w:sz w:val="22"/>
        </w:rPr>
        <w:t>(To be completed throughout the unit. These skills may/may not be evaluated on a final test</w:t>
      </w:r>
      <w:r w:rsidRPr="0084501B">
        <w:rPr>
          <w:sz w:val="22"/>
        </w:rPr>
        <w:t>.)</w:t>
      </w:r>
    </w:p>
    <w:p w:rsidR="00D021C1" w:rsidRPr="0084501B" w:rsidRDefault="009966C8" w:rsidP="00D021C1">
      <w:pPr>
        <w:ind w:firstLine="720"/>
        <w:rPr>
          <w:sz w:val="22"/>
        </w:rPr>
      </w:pPr>
      <w:r>
        <w:rPr>
          <w:sz w:val="22"/>
        </w:rPr>
        <w:t>1</w:t>
      </w:r>
      <w:r w:rsidR="00D021C1" w:rsidRPr="0084501B">
        <w:rPr>
          <w:sz w:val="22"/>
        </w:rPr>
        <w:t>. Participate actively and collabo</w:t>
      </w:r>
      <w:r>
        <w:rPr>
          <w:sz w:val="22"/>
        </w:rPr>
        <w:t>ratively in a literature circle (“home team group”).</w:t>
      </w:r>
    </w:p>
    <w:p w:rsidR="00D021C1" w:rsidRPr="0084501B" w:rsidRDefault="009966C8" w:rsidP="00D021C1">
      <w:pPr>
        <w:ind w:firstLine="720"/>
        <w:rPr>
          <w:sz w:val="22"/>
        </w:rPr>
      </w:pPr>
      <w:r>
        <w:rPr>
          <w:sz w:val="22"/>
        </w:rPr>
        <w:t>2</w:t>
      </w:r>
      <w:r w:rsidR="00D021C1" w:rsidRPr="0084501B">
        <w:rPr>
          <w:sz w:val="22"/>
        </w:rPr>
        <w:t>. Use Steinbeck’s style as an example to “show” rather than “tell” while writing descriptively.</w:t>
      </w:r>
      <w:r>
        <w:rPr>
          <w:sz w:val="22"/>
        </w:rPr>
        <w:t xml:space="preserve"> </w:t>
      </w:r>
    </w:p>
    <w:p w:rsidR="00D021C1" w:rsidRPr="0084501B" w:rsidRDefault="009966C8" w:rsidP="00D021C1">
      <w:pPr>
        <w:ind w:firstLine="720"/>
        <w:rPr>
          <w:sz w:val="22"/>
        </w:rPr>
      </w:pPr>
      <w:r>
        <w:rPr>
          <w:sz w:val="22"/>
        </w:rPr>
        <w:t>3</w:t>
      </w:r>
      <w:r w:rsidR="00D021C1" w:rsidRPr="0084501B">
        <w:rPr>
          <w:sz w:val="22"/>
        </w:rPr>
        <w:t>. Analyze symbolism, using both poetry and narrative texts.</w:t>
      </w:r>
      <w:r>
        <w:rPr>
          <w:sz w:val="22"/>
        </w:rPr>
        <w:t xml:space="preserve"> (</w:t>
      </w:r>
      <w:r w:rsidRPr="009966C8">
        <w:rPr>
          <w:i/>
          <w:sz w:val="22"/>
        </w:rPr>
        <w:t>Analyze two symbols from Of Mice and Men</w:t>
      </w:r>
      <w:r>
        <w:rPr>
          <w:sz w:val="22"/>
        </w:rPr>
        <w:t>).</w:t>
      </w:r>
    </w:p>
    <w:p w:rsidR="00D021C1" w:rsidRPr="0084501B" w:rsidRDefault="009966C8" w:rsidP="00D021C1">
      <w:pPr>
        <w:ind w:firstLine="720"/>
        <w:rPr>
          <w:sz w:val="22"/>
        </w:rPr>
      </w:pPr>
      <w:r>
        <w:rPr>
          <w:sz w:val="22"/>
        </w:rPr>
        <w:t>4</w:t>
      </w:r>
      <w:r w:rsidR="00D021C1" w:rsidRPr="0084501B">
        <w:rPr>
          <w:sz w:val="22"/>
        </w:rPr>
        <w:t>. Participate in choral reading activities to increase fluency.</w:t>
      </w:r>
    </w:p>
    <w:p w:rsidR="00D021C1" w:rsidRPr="0084501B" w:rsidRDefault="009966C8" w:rsidP="00D021C1">
      <w:pPr>
        <w:ind w:firstLine="720"/>
        <w:rPr>
          <w:sz w:val="22"/>
        </w:rPr>
      </w:pPr>
      <w:r>
        <w:rPr>
          <w:sz w:val="22"/>
        </w:rPr>
        <w:t>5</w:t>
      </w:r>
      <w:r w:rsidR="00D021C1" w:rsidRPr="0084501B">
        <w:rPr>
          <w:sz w:val="22"/>
        </w:rPr>
        <w:t>. Identify and explain the author’s use of figurative language in narrative texts.</w:t>
      </w:r>
    </w:p>
    <w:p w:rsidR="00D021C1" w:rsidRPr="0084501B" w:rsidRDefault="009966C8" w:rsidP="00D021C1">
      <w:pPr>
        <w:ind w:left="720"/>
        <w:rPr>
          <w:i/>
          <w:sz w:val="22"/>
        </w:rPr>
      </w:pPr>
      <w:r>
        <w:rPr>
          <w:sz w:val="22"/>
        </w:rPr>
        <w:t>6</w:t>
      </w:r>
      <w:r w:rsidR="00D021C1" w:rsidRPr="0084501B">
        <w:rPr>
          <w:sz w:val="22"/>
        </w:rPr>
        <w:t xml:space="preserve">. Construct an MLA-formatted literary analysis, focusing on major themes or literary language evident in the novel </w:t>
      </w:r>
      <w:r w:rsidR="00D021C1" w:rsidRPr="0084501B">
        <w:rPr>
          <w:i/>
          <w:sz w:val="22"/>
        </w:rPr>
        <w:t>Of Mice and Men.</w:t>
      </w:r>
    </w:p>
    <w:p w:rsidR="00D021C1" w:rsidRPr="0084501B" w:rsidRDefault="009966C8" w:rsidP="00D021C1">
      <w:pPr>
        <w:ind w:left="720"/>
        <w:rPr>
          <w:sz w:val="22"/>
        </w:rPr>
      </w:pPr>
      <w:r>
        <w:rPr>
          <w:sz w:val="22"/>
        </w:rPr>
        <w:t>7</w:t>
      </w:r>
      <w:r w:rsidR="00D021C1" w:rsidRPr="0084501B">
        <w:rPr>
          <w:sz w:val="22"/>
        </w:rPr>
        <w:t xml:space="preserve">. </w:t>
      </w:r>
      <w:r w:rsidR="008150C8">
        <w:rPr>
          <w:sz w:val="22"/>
        </w:rPr>
        <w:t>Explain different forms of characters in narratives.</w:t>
      </w:r>
      <w:r w:rsidR="006425A8">
        <w:rPr>
          <w:sz w:val="22"/>
        </w:rPr>
        <w:t xml:space="preserve"> (</w:t>
      </w:r>
      <w:r w:rsidR="006425A8" w:rsidRPr="006425A8">
        <w:rPr>
          <w:i/>
          <w:sz w:val="22"/>
        </w:rPr>
        <w:t>Round/Flat, Static/Dynamic – classify four characters from the novella</w:t>
      </w:r>
      <w:r w:rsidR="006425A8">
        <w:rPr>
          <w:sz w:val="22"/>
        </w:rPr>
        <w:t>)</w:t>
      </w:r>
    </w:p>
    <w:p w:rsidR="00D021C1" w:rsidRPr="0084501B" w:rsidRDefault="009966C8" w:rsidP="00D021C1">
      <w:pPr>
        <w:ind w:left="720"/>
        <w:rPr>
          <w:sz w:val="22"/>
        </w:rPr>
      </w:pPr>
      <w:r>
        <w:rPr>
          <w:sz w:val="22"/>
        </w:rPr>
        <w:t>8</w:t>
      </w:r>
      <w:r w:rsidR="00D021C1" w:rsidRPr="0084501B">
        <w:rPr>
          <w:sz w:val="22"/>
        </w:rPr>
        <w:t>. Connect expository texts, narrative texts, and poetry to the unit themes.</w:t>
      </w:r>
    </w:p>
    <w:p w:rsidR="0084501B" w:rsidRDefault="009966C8" w:rsidP="00D021C1">
      <w:pPr>
        <w:ind w:left="720"/>
        <w:rPr>
          <w:sz w:val="22"/>
        </w:rPr>
      </w:pPr>
      <w:r>
        <w:rPr>
          <w:sz w:val="22"/>
        </w:rPr>
        <w:t>9</w:t>
      </w:r>
      <w:r w:rsidR="0084501B" w:rsidRPr="0084501B">
        <w:rPr>
          <w:sz w:val="22"/>
        </w:rPr>
        <w:t>. Explain the difference bet</w:t>
      </w:r>
      <w:r>
        <w:rPr>
          <w:sz w:val="22"/>
        </w:rPr>
        <w:t xml:space="preserve">ween denotation and connotation, citing specific examples from </w:t>
      </w:r>
      <w:r>
        <w:rPr>
          <w:i/>
          <w:sz w:val="22"/>
        </w:rPr>
        <w:t>Of Mice and Men.</w:t>
      </w:r>
    </w:p>
    <w:p w:rsidR="009966C8" w:rsidRDefault="009966C8" w:rsidP="00D021C1">
      <w:pPr>
        <w:ind w:left="720"/>
        <w:rPr>
          <w:sz w:val="22"/>
        </w:rPr>
      </w:pPr>
      <w:r>
        <w:rPr>
          <w:sz w:val="22"/>
        </w:rPr>
        <w:t xml:space="preserve">10. Describe the historical context of John Steinbeck’s </w:t>
      </w:r>
      <w:r w:rsidRPr="006425A8">
        <w:rPr>
          <w:i/>
          <w:sz w:val="22"/>
        </w:rPr>
        <w:t>Of Mice and Men</w:t>
      </w:r>
      <w:r>
        <w:rPr>
          <w:sz w:val="22"/>
        </w:rPr>
        <w:t xml:space="preserve"> (including Great Depression, Dust Bowl, migrant workers, and the setting of the novella).</w:t>
      </w:r>
    </w:p>
    <w:p w:rsidR="006425A8" w:rsidRPr="009966C8" w:rsidRDefault="006425A8" w:rsidP="00D021C1">
      <w:pPr>
        <w:ind w:left="720"/>
        <w:rPr>
          <w:sz w:val="22"/>
        </w:rPr>
      </w:pPr>
      <w:r>
        <w:rPr>
          <w:sz w:val="22"/>
        </w:rPr>
        <w:t xml:space="preserve">11. Correctly diagram the plot structure of Steinbeck’s </w:t>
      </w:r>
      <w:bookmarkStart w:id="0" w:name="_GoBack"/>
      <w:r w:rsidRPr="006425A8">
        <w:rPr>
          <w:i/>
          <w:sz w:val="22"/>
        </w:rPr>
        <w:t>Of Mice and Men</w:t>
      </w:r>
      <w:bookmarkEnd w:id="0"/>
      <w:r>
        <w:rPr>
          <w:sz w:val="22"/>
        </w:rPr>
        <w:t>.</w:t>
      </w:r>
    </w:p>
    <w:p w:rsidR="00D021C1" w:rsidRPr="0084501B" w:rsidRDefault="00D021C1" w:rsidP="00D021C1">
      <w:pPr>
        <w:rPr>
          <w:sz w:val="22"/>
        </w:rPr>
      </w:pPr>
    </w:p>
    <w:p w:rsidR="00D021C1" w:rsidRPr="0084501B" w:rsidRDefault="00D021C1" w:rsidP="00D021C1">
      <w:pPr>
        <w:rPr>
          <w:b/>
          <w:bCs/>
          <w:sz w:val="22"/>
          <w:u w:val="single"/>
        </w:rPr>
      </w:pPr>
      <w:r w:rsidRPr="0084501B">
        <w:rPr>
          <w:b/>
          <w:bCs/>
          <w:sz w:val="22"/>
          <w:u w:val="single"/>
        </w:rPr>
        <w:t>Skills</w:t>
      </w:r>
    </w:p>
    <w:p w:rsidR="00D021C1" w:rsidRPr="0084501B" w:rsidRDefault="00D021C1" w:rsidP="00D021C1">
      <w:pPr>
        <w:rPr>
          <w:i/>
          <w:iCs/>
          <w:sz w:val="22"/>
        </w:rPr>
      </w:pPr>
      <w:r w:rsidRPr="0084501B">
        <w:rPr>
          <w:i/>
          <w:iCs/>
          <w:sz w:val="22"/>
        </w:rPr>
        <w:t>(To be practiced and refined throughout the unit of study)</w:t>
      </w:r>
    </w:p>
    <w:p w:rsidR="00D021C1" w:rsidRPr="0084501B" w:rsidRDefault="00D021C1" w:rsidP="00D021C1">
      <w:pPr>
        <w:numPr>
          <w:ilvl w:val="0"/>
          <w:numId w:val="2"/>
        </w:numPr>
        <w:rPr>
          <w:sz w:val="22"/>
        </w:rPr>
      </w:pPr>
      <w:r w:rsidRPr="0084501B">
        <w:rPr>
          <w:sz w:val="22"/>
        </w:rPr>
        <w:t xml:space="preserve">Use a vocabulary in context strategy to define difficult or unfamiliar words from the novel </w:t>
      </w:r>
      <w:r w:rsidRPr="0084501B">
        <w:rPr>
          <w:i/>
          <w:sz w:val="22"/>
        </w:rPr>
        <w:t>Of Mice and Men.</w:t>
      </w:r>
    </w:p>
    <w:p w:rsidR="00D021C1" w:rsidRPr="0084501B" w:rsidRDefault="00D021C1" w:rsidP="00D021C1">
      <w:pPr>
        <w:numPr>
          <w:ilvl w:val="0"/>
          <w:numId w:val="2"/>
        </w:numPr>
        <w:rPr>
          <w:sz w:val="22"/>
        </w:rPr>
      </w:pPr>
      <w:r w:rsidRPr="0084501B">
        <w:rPr>
          <w:sz w:val="22"/>
        </w:rPr>
        <w:t xml:space="preserve">Analyze practice </w:t>
      </w:r>
      <w:r w:rsidR="009966C8">
        <w:rPr>
          <w:sz w:val="22"/>
        </w:rPr>
        <w:t xml:space="preserve">SAT </w:t>
      </w:r>
      <w:r w:rsidRPr="0084501B">
        <w:rPr>
          <w:sz w:val="22"/>
        </w:rPr>
        <w:t>questions and responses.</w:t>
      </w:r>
    </w:p>
    <w:p w:rsidR="00D021C1" w:rsidRPr="0084501B" w:rsidRDefault="00D021C1" w:rsidP="00D021C1">
      <w:pPr>
        <w:numPr>
          <w:ilvl w:val="0"/>
          <w:numId w:val="2"/>
        </w:numPr>
        <w:rPr>
          <w:sz w:val="22"/>
        </w:rPr>
      </w:pPr>
      <w:r w:rsidRPr="0084501B">
        <w:rPr>
          <w:sz w:val="22"/>
        </w:rPr>
        <w:t>Utilize previewing, activating background knowledge and comprehension strategies for narrative and expository texts.</w:t>
      </w:r>
    </w:p>
    <w:p w:rsidR="00D021C1" w:rsidRPr="0084501B" w:rsidRDefault="00D021C1" w:rsidP="00D021C1">
      <w:pPr>
        <w:numPr>
          <w:ilvl w:val="0"/>
          <w:numId w:val="2"/>
        </w:numPr>
        <w:rPr>
          <w:sz w:val="22"/>
        </w:rPr>
      </w:pPr>
      <w:r w:rsidRPr="0084501B">
        <w:rPr>
          <w:sz w:val="22"/>
        </w:rPr>
        <w:t>Utilize appropriate transitional words and phrases while writing in multiple genres.</w:t>
      </w:r>
    </w:p>
    <w:p w:rsidR="00694C3C" w:rsidRPr="0084501B" w:rsidRDefault="00D021C1" w:rsidP="00D021C1">
      <w:pPr>
        <w:numPr>
          <w:ilvl w:val="0"/>
          <w:numId w:val="2"/>
        </w:numPr>
        <w:rPr>
          <w:sz w:val="22"/>
        </w:rPr>
      </w:pPr>
      <w:r w:rsidRPr="0084501B">
        <w:rPr>
          <w:sz w:val="22"/>
        </w:rPr>
        <w:t xml:space="preserve">Grammatical skills: Fixing sentence fragments; </w:t>
      </w:r>
      <w:r w:rsidR="009966C8">
        <w:rPr>
          <w:sz w:val="22"/>
        </w:rPr>
        <w:t>utilizing parallel structure, using commas, semi-colons, and colons correctly</w:t>
      </w:r>
    </w:p>
    <w:sectPr w:rsidR="00694C3C" w:rsidRPr="0084501B" w:rsidSect="00D021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C1"/>
    <w:rsid w:val="002A2F5A"/>
    <w:rsid w:val="006425A8"/>
    <w:rsid w:val="00694C3C"/>
    <w:rsid w:val="008150C8"/>
    <w:rsid w:val="0084501B"/>
    <w:rsid w:val="009966C8"/>
    <w:rsid w:val="00996F84"/>
    <w:rsid w:val="00D021C1"/>
    <w:rsid w:val="00F2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C1"/>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C1"/>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dc:creator>
  <cp:lastModifiedBy>Fielder</cp:lastModifiedBy>
  <cp:revision>3</cp:revision>
  <dcterms:created xsi:type="dcterms:W3CDTF">2015-03-24T02:05:00Z</dcterms:created>
  <dcterms:modified xsi:type="dcterms:W3CDTF">2015-03-24T02:09:00Z</dcterms:modified>
</cp:coreProperties>
</file>